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91F8" w14:textId="77777777" w:rsidR="00437B5B" w:rsidRDefault="00437B5B">
      <w:pPr>
        <w:jc w:val="both"/>
      </w:pPr>
    </w:p>
    <w:p w14:paraId="1BAF87E0" w14:textId="77777777" w:rsidR="00437B5B" w:rsidRDefault="009650D4">
      <w:pPr>
        <w:tabs>
          <w:tab w:val="left" w:pos="5387"/>
        </w:tabs>
        <w:ind w:left="5387" w:right="-732"/>
      </w:pPr>
      <w:r>
        <w:t>УТВЕРЖДАЮ</w:t>
      </w:r>
    </w:p>
    <w:p w14:paraId="37FC595E" w14:textId="77777777" w:rsidR="00437B5B" w:rsidRDefault="009650D4">
      <w:pPr>
        <w:tabs>
          <w:tab w:val="left" w:pos="5387"/>
        </w:tabs>
        <w:ind w:left="5387"/>
      </w:pPr>
      <w:r>
        <w:t>Начальник отдела воспитания и</w:t>
      </w:r>
    </w:p>
    <w:p w14:paraId="66FD3F71" w14:textId="77777777" w:rsidR="00437B5B" w:rsidRDefault="009650D4">
      <w:pPr>
        <w:tabs>
          <w:tab w:val="left" w:pos="5387"/>
        </w:tabs>
        <w:ind w:left="5387"/>
      </w:pPr>
      <w:r>
        <w:t xml:space="preserve">дополнительного образования </w:t>
      </w:r>
    </w:p>
    <w:p w14:paraId="1C77B928" w14:textId="77777777" w:rsidR="00437B5B" w:rsidRDefault="009650D4">
      <w:pPr>
        <w:tabs>
          <w:tab w:val="left" w:pos="5387"/>
        </w:tabs>
        <w:ind w:left="5387"/>
      </w:pPr>
      <w:r>
        <w:t>департамента образования</w:t>
      </w:r>
    </w:p>
    <w:p w14:paraId="3806E49C" w14:textId="77777777" w:rsidR="00437B5B" w:rsidRDefault="009650D4">
      <w:pPr>
        <w:tabs>
          <w:tab w:val="left" w:pos="5387"/>
        </w:tabs>
        <w:ind w:left="5387"/>
      </w:pPr>
      <w:r>
        <w:t>администрации Города Томска</w:t>
      </w:r>
    </w:p>
    <w:p w14:paraId="7B7D0D89" w14:textId="77777777" w:rsidR="00437B5B" w:rsidRDefault="009650D4">
      <w:pPr>
        <w:tabs>
          <w:tab w:val="left" w:pos="5387"/>
        </w:tabs>
        <w:ind w:left="5387"/>
      </w:pPr>
      <w:r>
        <w:t>________________ М.И. Абрамова</w:t>
      </w:r>
    </w:p>
    <w:p w14:paraId="077D2AF2" w14:textId="77777777" w:rsidR="00437B5B" w:rsidRDefault="00437B5B">
      <w:pPr>
        <w:ind w:left="5812"/>
      </w:pPr>
    </w:p>
    <w:p w14:paraId="67E54839" w14:textId="77777777" w:rsidR="00437B5B" w:rsidRDefault="009650D4">
      <w:pPr>
        <w:jc w:val="center"/>
      </w:pPr>
      <w:r>
        <w:rPr>
          <w:b/>
        </w:rPr>
        <w:t>ПОЛОЖЕНИЕ</w:t>
      </w:r>
    </w:p>
    <w:p w14:paraId="6210A964" w14:textId="77777777" w:rsidR="00437B5B" w:rsidRDefault="009650D4">
      <w:pPr>
        <w:jc w:val="center"/>
      </w:pPr>
      <w:r>
        <w:rPr>
          <w:b/>
        </w:rPr>
        <w:t xml:space="preserve">о проведении городского фестиваля-конкурса исполнительского мастерства </w:t>
      </w:r>
    </w:p>
    <w:p w14:paraId="343F56BE" w14:textId="77777777" w:rsidR="00437B5B" w:rsidRDefault="009650D4">
      <w:pPr>
        <w:jc w:val="center"/>
      </w:pPr>
      <w:r>
        <w:rPr>
          <w:b/>
        </w:rPr>
        <w:t xml:space="preserve">«Радуга детства» </w:t>
      </w:r>
    </w:p>
    <w:p w14:paraId="7CEF82B3" w14:textId="77777777" w:rsidR="00437B5B" w:rsidRDefault="009650D4">
      <w:pPr>
        <w:jc w:val="center"/>
      </w:pPr>
      <w:r>
        <w:t xml:space="preserve">в рамках городской программы воспитания и дополнительного образования </w:t>
      </w:r>
    </w:p>
    <w:p w14:paraId="0B75F867" w14:textId="77777777" w:rsidR="00437B5B" w:rsidRDefault="009650D4">
      <w:pPr>
        <w:jc w:val="center"/>
      </w:pPr>
      <w:r>
        <w:t>«Первые шаги – первые успехи»</w:t>
      </w:r>
    </w:p>
    <w:p w14:paraId="47C74622" w14:textId="77777777" w:rsidR="00437B5B" w:rsidRDefault="00437B5B">
      <w:pPr>
        <w:jc w:val="center"/>
      </w:pPr>
    </w:p>
    <w:p w14:paraId="42DA6177" w14:textId="77777777" w:rsidR="00437B5B" w:rsidRDefault="009650D4">
      <w:pPr>
        <w:numPr>
          <w:ilvl w:val="0"/>
          <w:numId w:val="2"/>
        </w:numPr>
        <w:jc w:val="center"/>
      </w:pPr>
      <w:r>
        <w:t>ОБЩИЕ ПОЛОЖЕНИЯ</w:t>
      </w:r>
    </w:p>
    <w:p w14:paraId="4ED9E746" w14:textId="77777777" w:rsidR="00437B5B" w:rsidRDefault="00437B5B">
      <w:pPr>
        <w:ind w:left="720"/>
      </w:pPr>
    </w:p>
    <w:p w14:paraId="188A487E" w14:textId="77777777" w:rsidR="00437B5B" w:rsidRDefault="009650D4">
      <w:pPr>
        <w:jc w:val="both"/>
        <w:rPr>
          <w:highlight w:val="yellow"/>
        </w:rPr>
      </w:pPr>
      <w:r>
        <w:t xml:space="preserve">1.1. Городской фестиваль-конкурс </w:t>
      </w:r>
      <w:r>
        <w:rPr>
          <w:bCs/>
        </w:rPr>
        <w:t>исполнительского мастерства</w:t>
      </w:r>
      <w:r>
        <w:rPr>
          <w:b/>
        </w:rPr>
        <w:t xml:space="preserve"> </w:t>
      </w:r>
      <w:r>
        <w:t xml:space="preserve">«Радуга детства» (далее – Фестиваль) для детей дошкольного возраста проводится в рамках городской программы воспитания и дополнительного образования «Первые шаги – первые успехи» и, в соответствии с планом мероприятий программы на 2023/2024 учебный год, тематика Фестиваля соотнесена с </w:t>
      </w:r>
      <w:r w:rsidR="00922024">
        <w:t>проведением «</w:t>
      </w:r>
      <w:r w:rsidRPr="00922024">
        <w:t>Года</w:t>
      </w:r>
      <w:r w:rsidR="00922024" w:rsidRPr="00922024">
        <w:rPr>
          <w:iCs/>
        </w:rPr>
        <w:t xml:space="preserve"> семьи» в России, согласно указа Президента Российской федерации №875, от 22.11.2023г.</w:t>
      </w:r>
    </w:p>
    <w:p w14:paraId="0C0BB802" w14:textId="77777777" w:rsidR="00437B5B" w:rsidRDefault="009650D4">
      <w:pPr>
        <w:jc w:val="both"/>
      </w:pPr>
      <w:r>
        <w:t>1.2. Настоящее Положение определяет цель, условия участия и проведения Фестиваля, перечень номинаций, порядок определения победителей и пр.</w:t>
      </w:r>
    </w:p>
    <w:p w14:paraId="389EDAFA" w14:textId="77777777" w:rsidR="00437B5B" w:rsidRDefault="009650D4">
      <w:pPr>
        <w:jc w:val="both"/>
      </w:pPr>
      <w:r>
        <w:t>1.3. Учредителем Фестиваля является департамент образования администрации Города Томска.</w:t>
      </w:r>
    </w:p>
    <w:p w14:paraId="41436FC7" w14:textId="77777777" w:rsidR="00437B5B" w:rsidRDefault="009650D4">
      <w:pPr>
        <w:jc w:val="both"/>
      </w:pPr>
      <w:r>
        <w:t>1.4. Организатором выступает муниципальное автономное образовательное учреждение дополнительного образования Дом детского творчества «Искорка» г. Томска (МАОУ ДО ДДТ «Искорка» г. Томска).</w:t>
      </w:r>
    </w:p>
    <w:p w14:paraId="5323FFA8" w14:textId="77777777" w:rsidR="00437B5B" w:rsidRDefault="00437B5B">
      <w:pPr>
        <w:jc w:val="both"/>
      </w:pPr>
    </w:p>
    <w:p w14:paraId="2713AC1F" w14:textId="77777777" w:rsidR="00437B5B" w:rsidRDefault="009650D4">
      <w:pPr>
        <w:numPr>
          <w:ilvl w:val="0"/>
          <w:numId w:val="2"/>
        </w:numPr>
        <w:jc w:val="center"/>
      </w:pPr>
      <w:r>
        <w:t>ЦЕЛЬ И ЗАДАЧИ ФЕСТИВАЛЯ</w:t>
      </w:r>
    </w:p>
    <w:p w14:paraId="38BEDDCE" w14:textId="77777777" w:rsidR="00437B5B" w:rsidRDefault="00437B5B">
      <w:pPr>
        <w:ind w:left="720"/>
      </w:pPr>
    </w:p>
    <w:p w14:paraId="0D4FF8B0" w14:textId="77777777" w:rsidR="00437B5B" w:rsidRDefault="009650D4">
      <w:pPr>
        <w:numPr>
          <w:ilvl w:val="1"/>
          <w:numId w:val="2"/>
        </w:numPr>
        <w:ind w:left="0" w:firstLine="0"/>
        <w:jc w:val="both"/>
      </w:pPr>
      <w:r>
        <w:t xml:space="preserve">Цель Фестиваля – создание условий для поддержки и развития исполнительского и актерского мастерства у детей дошкольного возраста.  </w:t>
      </w:r>
    </w:p>
    <w:p w14:paraId="61E6E8ED" w14:textId="77777777" w:rsidR="00470DAE" w:rsidRDefault="009650D4" w:rsidP="00470DAE">
      <w:pPr>
        <w:numPr>
          <w:ilvl w:val="1"/>
          <w:numId w:val="2"/>
        </w:numPr>
        <w:ind w:left="0" w:firstLine="0"/>
        <w:jc w:val="both"/>
      </w:pPr>
      <w:r>
        <w:t>Задачи Фестиваля:</w:t>
      </w:r>
    </w:p>
    <w:p w14:paraId="263B07BE" w14:textId="77777777" w:rsidR="00470DAE" w:rsidRDefault="00470DAE" w:rsidP="00470DAE">
      <w:pPr>
        <w:jc w:val="both"/>
      </w:pPr>
      <w:r>
        <w:t xml:space="preserve">- </w:t>
      </w:r>
      <w:r w:rsidR="009650D4">
        <w:t>обеспечить условия для демонстрации проявления тал</w:t>
      </w:r>
      <w:r w:rsidR="00922024">
        <w:t>анта в области исполнительского</w:t>
      </w:r>
      <w:r>
        <w:t xml:space="preserve"> </w:t>
      </w:r>
      <w:r w:rsidR="009650D4" w:rsidRPr="00922024">
        <w:t>мастерства у детей дошкольного возраста;</w:t>
      </w:r>
    </w:p>
    <w:p w14:paraId="0F99B8E9" w14:textId="77777777" w:rsidR="00470DAE" w:rsidRDefault="00470DAE" w:rsidP="00470DAE">
      <w:pPr>
        <w:jc w:val="both"/>
      </w:pPr>
      <w:r>
        <w:t xml:space="preserve">- </w:t>
      </w:r>
      <w:r w:rsidR="009650D4" w:rsidRPr="00922024">
        <w:t>содействовать творческой самореализации участников городской программы;</w:t>
      </w:r>
    </w:p>
    <w:p w14:paraId="580D53A8" w14:textId="119A9217" w:rsidR="00437B5B" w:rsidRPr="00922024" w:rsidRDefault="00470DAE" w:rsidP="00470DAE">
      <w:pPr>
        <w:jc w:val="both"/>
      </w:pPr>
      <w:r>
        <w:t xml:space="preserve">- </w:t>
      </w:r>
      <w:r w:rsidR="009650D4" w:rsidRPr="00922024">
        <w:t xml:space="preserve">способствовать укреплению роли семьи и семейных ценностей в нравственно-духовном развитии подрастающего поколения. </w:t>
      </w:r>
    </w:p>
    <w:p w14:paraId="124F3165" w14:textId="77777777" w:rsidR="00437B5B" w:rsidRDefault="00437B5B">
      <w:pPr>
        <w:jc w:val="center"/>
      </w:pPr>
    </w:p>
    <w:p w14:paraId="2C74B947" w14:textId="364E1B57" w:rsidR="00470DAE" w:rsidRDefault="009650D4" w:rsidP="00470DAE">
      <w:pPr>
        <w:pStyle w:val="a3"/>
        <w:numPr>
          <w:ilvl w:val="0"/>
          <w:numId w:val="2"/>
        </w:numPr>
        <w:jc w:val="center"/>
      </w:pPr>
      <w:r>
        <w:t>ЭТАПЫ ФЕСТИВАЛЯ</w:t>
      </w:r>
    </w:p>
    <w:p w14:paraId="6B5F127C" w14:textId="77777777" w:rsidR="00437B5B" w:rsidRDefault="009650D4">
      <w:pPr>
        <w:jc w:val="both"/>
      </w:pPr>
      <w:r>
        <w:t xml:space="preserve">3.1. </w:t>
      </w:r>
      <w:r>
        <w:rPr>
          <w:b/>
          <w:bCs/>
        </w:rPr>
        <w:t>Прием заявок</w:t>
      </w:r>
      <w:r>
        <w:t xml:space="preserve"> </w:t>
      </w:r>
    </w:p>
    <w:p w14:paraId="39551C1A" w14:textId="77777777" w:rsidR="00437B5B" w:rsidRPr="00922024" w:rsidRDefault="009650D4">
      <w:pPr>
        <w:jc w:val="both"/>
      </w:pPr>
      <w:r w:rsidRPr="00922024">
        <w:t xml:space="preserve">Осуществляется </w:t>
      </w:r>
      <w:r w:rsidRPr="00922024">
        <w:rPr>
          <w:b/>
          <w:bCs/>
        </w:rPr>
        <w:t>с</w:t>
      </w:r>
      <w:r w:rsidRPr="00922024">
        <w:t xml:space="preserve"> </w:t>
      </w:r>
      <w:r w:rsidRPr="00922024">
        <w:rPr>
          <w:b/>
          <w:bCs/>
        </w:rPr>
        <w:t>15.04. по 24.</w:t>
      </w:r>
      <w:r w:rsidRPr="00922024">
        <w:rPr>
          <w:b/>
        </w:rPr>
        <w:t xml:space="preserve">04.2024 г. </w:t>
      </w:r>
      <w:r w:rsidRPr="00922024">
        <w:t xml:space="preserve"> по ссылке: </w:t>
      </w:r>
    </w:p>
    <w:p w14:paraId="1123F16E" w14:textId="77777777" w:rsidR="00437B5B" w:rsidRPr="00922024" w:rsidRDefault="00C725AE">
      <w:pPr>
        <w:jc w:val="both"/>
      </w:pPr>
      <w:hyperlink r:id="rId7" w:tooltip="https://forms.yandex.ru/u/660f5a54068ff05844a17db2/" w:history="1">
        <w:r w:rsidR="009650D4" w:rsidRPr="00922024">
          <w:rPr>
            <w:rStyle w:val="af6"/>
          </w:rPr>
          <w:t>https://forms.yandex.ru/u/660f5a54068ff05844a17db2/</w:t>
        </w:r>
      </w:hyperlink>
      <w:r w:rsidR="009650D4" w:rsidRPr="00922024">
        <w:t xml:space="preserve"> </w:t>
      </w:r>
    </w:p>
    <w:p w14:paraId="2AF1D697" w14:textId="77777777" w:rsidR="00437B5B" w:rsidRDefault="009650D4">
      <w:pPr>
        <w:jc w:val="both"/>
      </w:pPr>
      <w:r>
        <w:t>3.2.</w:t>
      </w:r>
      <w:r>
        <w:rPr>
          <w:b/>
          <w:bCs/>
        </w:rPr>
        <w:t xml:space="preserve"> Фестиваль </w:t>
      </w:r>
    </w:p>
    <w:p w14:paraId="1AC2193A" w14:textId="77777777" w:rsidR="00437B5B" w:rsidRDefault="009650D4">
      <w:pPr>
        <w:jc w:val="both"/>
      </w:pPr>
      <w:r>
        <w:t xml:space="preserve">пройдет в очном формате </w:t>
      </w:r>
      <w:r>
        <w:rPr>
          <w:b/>
          <w:bCs/>
        </w:rPr>
        <w:t xml:space="preserve">03.05.2024 </w:t>
      </w:r>
      <w:r>
        <w:rPr>
          <w:b/>
        </w:rPr>
        <w:t xml:space="preserve">г. в </w:t>
      </w:r>
      <w:r>
        <w:t>МАОУ ДО ДДТ «Искорка» г. Томск, ул. Смирнова, 7.</w:t>
      </w:r>
    </w:p>
    <w:p w14:paraId="234E8CA8" w14:textId="77777777" w:rsidR="00437B5B" w:rsidRDefault="009650D4">
      <w:pPr>
        <w:jc w:val="both"/>
      </w:pPr>
      <w:r>
        <w:t xml:space="preserve">(по графику). </w:t>
      </w:r>
    </w:p>
    <w:p w14:paraId="1776C08E" w14:textId="77777777" w:rsidR="00437B5B" w:rsidRDefault="009650D4">
      <w:pPr>
        <w:jc w:val="both"/>
      </w:pPr>
      <w:r>
        <w:t xml:space="preserve">3.3. </w:t>
      </w:r>
      <w:r>
        <w:rPr>
          <w:b/>
          <w:bCs/>
        </w:rPr>
        <w:t>Гала-концерт Фестиваля, награждение победителей и участников</w:t>
      </w:r>
      <w:r>
        <w:t xml:space="preserve"> </w:t>
      </w:r>
    </w:p>
    <w:p w14:paraId="5D12DF0A" w14:textId="1E47FAC4" w:rsidR="00437B5B" w:rsidRDefault="009650D4">
      <w:pPr>
        <w:jc w:val="both"/>
      </w:pPr>
      <w:r>
        <w:t>состоится в очном формате, о времени и месте проведении будет сообщено заранее по указанным в заявках адресам электронной почты.</w:t>
      </w:r>
    </w:p>
    <w:p w14:paraId="38036517" w14:textId="77777777" w:rsidR="00437B5B" w:rsidRDefault="009650D4">
      <w:pPr>
        <w:jc w:val="both"/>
      </w:pPr>
      <w:r>
        <w:t>3.4.</w:t>
      </w:r>
      <w:r>
        <w:rPr>
          <w:b/>
          <w:bCs/>
        </w:rPr>
        <w:t xml:space="preserve"> Размещение результатов Фестиваля, информации по итогам участия в городской программе воспитания и дополнительного образования «Первые шаги – первые успехи»</w:t>
      </w:r>
      <w:r>
        <w:t xml:space="preserve">    </w:t>
      </w:r>
      <w:r>
        <w:lastRenderedPageBreak/>
        <w:t xml:space="preserve">на официальном сайте МАОУ ДО ДДТ «Искорка» г. Томск: </w:t>
      </w:r>
      <w:hyperlink r:id="rId8" w:tooltip="http://iskorka.dou.tomsk.ru/" w:history="1">
        <w:r>
          <w:rPr>
            <w:rStyle w:val="af6"/>
          </w:rPr>
          <w:t>http://iskorka.dou.tomsk.ru</w:t>
        </w:r>
      </w:hyperlink>
      <w:r>
        <w:rPr>
          <w:rStyle w:val="s8"/>
          <w:color w:val="000000"/>
        </w:rPr>
        <w:t xml:space="preserve">.    </w:t>
      </w:r>
      <w:r>
        <w:rPr>
          <w:rStyle w:val="s8"/>
          <w:b/>
          <w:bCs/>
          <w:color w:val="000000"/>
        </w:rPr>
        <w:t>06</w:t>
      </w:r>
      <w:r>
        <w:rPr>
          <w:b/>
          <w:bCs/>
        </w:rPr>
        <w:t>.05.2024 г</w:t>
      </w:r>
    </w:p>
    <w:p w14:paraId="30A60E4E" w14:textId="63F725AB" w:rsidR="00437B5B" w:rsidRDefault="00437B5B">
      <w:pPr>
        <w:jc w:val="both"/>
      </w:pPr>
    </w:p>
    <w:p w14:paraId="6D7F9947" w14:textId="77777777" w:rsidR="00437B5B" w:rsidRDefault="009650D4">
      <w:pPr>
        <w:numPr>
          <w:ilvl w:val="0"/>
          <w:numId w:val="4"/>
        </w:numPr>
        <w:jc w:val="center"/>
      </w:pPr>
      <w:r>
        <w:t xml:space="preserve">СОДЕРЖАНИЕ И УСЛОВИЯ УЧАСТИЯ </w:t>
      </w:r>
    </w:p>
    <w:p w14:paraId="53283BEB" w14:textId="77777777" w:rsidR="00437B5B" w:rsidRDefault="00437B5B">
      <w:pPr>
        <w:ind w:left="720"/>
        <w:jc w:val="both"/>
      </w:pPr>
    </w:p>
    <w:p w14:paraId="498F7B6A" w14:textId="77777777" w:rsidR="00437B5B" w:rsidRDefault="009650D4">
      <w:pPr>
        <w:jc w:val="both"/>
      </w:pPr>
      <w:r>
        <w:t>4.1. В Фестивале могут принять участие дети дошкольного возраста образовательных учреждений г. Томска, зачисленные на городскую программу «Первые шаги – первые успехи».</w:t>
      </w:r>
    </w:p>
    <w:p w14:paraId="207E7191" w14:textId="77777777" w:rsidR="00437B5B" w:rsidRDefault="009650D4">
      <w:pPr>
        <w:pStyle w:val="afc"/>
        <w:jc w:val="both"/>
      </w:pPr>
      <w:r>
        <w:t>4.2. Участие коллективное (в одном творческом номере принимают участие от 3 человек).</w:t>
      </w:r>
    </w:p>
    <w:p w14:paraId="2DD79C45" w14:textId="77777777" w:rsidR="00437B5B" w:rsidRDefault="009650D4">
      <w:pPr>
        <w:pStyle w:val="afc"/>
        <w:jc w:val="both"/>
      </w:pPr>
      <w:r>
        <w:t>4.3. Возрастные категории участников: дети от 5 до 7 лет.</w:t>
      </w:r>
    </w:p>
    <w:p w14:paraId="4392DFAE" w14:textId="77777777" w:rsidR="00437B5B" w:rsidRDefault="009650D4">
      <w:pPr>
        <w:pStyle w:val="afc"/>
        <w:jc w:val="both"/>
      </w:pPr>
      <w:r>
        <w:t>4.3. Один ребенок может принять участие только в одной номинации.</w:t>
      </w:r>
    </w:p>
    <w:p w14:paraId="749BDD2A" w14:textId="5592114E" w:rsidR="00437B5B" w:rsidRPr="00922024" w:rsidRDefault="009650D4">
      <w:pPr>
        <w:pStyle w:val="afc"/>
        <w:jc w:val="both"/>
      </w:pPr>
      <w:r>
        <w:t>4.</w:t>
      </w:r>
      <w:r w:rsidR="00E21E02">
        <w:t>4</w:t>
      </w:r>
      <w:r w:rsidRPr="00922024">
        <w:t>. Номинации Фестиваля:</w:t>
      </w:r>
    </w:p>
    <w:p w14:paraId="1A8094FD" w14:textId="4A6BE67A" w:rsidR="00437B5B" w:rsidRPr="00922024" w:rsidRDefault="009650D4">
      <w:pPr>
        <w:pStyle w:val="afc"/>
        <w:numPr>
          <w:ilvl w:val="0"/>
          <w:numId w:val="1"/>
        </w:numPr>
        <w:ind w:left="709" w:hanging="142"/>
        <w:jc w:val="both"/>
      </w:pPr>
      <w:r w:rsidRPr="00922024">
        <w:rPr>
          <w:b/>
        </w:rPr>
        <w:t xml:space="preserve">Песенное исполнительство </w:t>
      </w:r>
      <w:r w:rsidRPr="00922024">
        <w:rPr>
          <w:bCs/>
        </w:rPr>
        <w:t>(вокальные номера, частушки, попевки, потешки, и т.д</w:t>
      </w:r>
      <w:r w:rsidR="00470DAE">
        <w:rPr>
          <w:bCs/>
        </w:rPr>
        <w:t>.</w:t>
      </w:r>
      <w:r w:rsidRPr="00922024">
        <w:rPr>
          <w:bCs/>
        </w:rPr>
        <w:t>)</w:t>
      </w:r>
      <w:r w:rsidRPr="00922024">
        <w:t>;</w:t>
      </w:r>
    </w:p>
    <w:p w14:paraId="51E063C8" w14:textId="77777777" w:rsidR="00437B5B" w:rsidRPr="00922024" w:rsidRDefault="009650D4">
      <w:pPr>
        <w:pStyle w:val="afc"/>
        <w:numPr>
          <w:ilvl w:val="0"/>
          <w:numId w:val="1"/>
        </w:numPr>
        <w:ind w:left="709" w:hanging="142"/>
        <w:jc w:val="both"/>
      </w:pPr>
      <w:r w:rsidRPr="00922024">
        <w:rPr>
          <w:b/>
        </w:rPr>
        <w:t>Хореографическое мастерство</w:t>
      </w:r>
      <w:r w:rsidRPr="00922024">
        <w:rPr>
          <w:bCs/>
        </w:rPr>
        <w:t xml:space="preserve"> (танец)</w:t>
      </w:r>
    </w:p>
    <w:p w14:paraId="2860E080" w14:textId="77777777" w:rsidR="00437B5B" w:rsidRPr="00922024" w:rsidRDefault="009650D4">
      <w:pPr>
        <w:pStyle w:val="afc"/>
        <w:numPr>
          <w:ilvl w:val="0"/>
          <w:numId w:val="1"/>
        </w:numPr>
        <w:ind w:left="709" w:hanging="142"/>
        <w:jc w:val="both"/>
      </w:pPr>
      <w:r w:rsidRPr="00922024">
        <w:rPr>
          <w:b/>
        </w:rPr>
        <w:t xml:space="preserve">Выразительное чтение </w:t>
      </w:r>
      <w:r w:rsidRPr="00922024">
        <w:rPr>
          <w:bCs/>
        </w:rPr>
        <w:t>(стихи, сказки, легенды; тематическая подборка пословиц, поговорок, загадок о семье и т.д.)</w:t>
      </w:r>
    </w:p>
    <w:p w14:paraId="2791571B" w14:textId="77777777" w:rsidR="00437B5B" w:rsidRPr="00922024" w:rsidRDefault="009650D4">
      <w:pPr>
        <w:pStyle w:val="afc"/>
        <w:numPr>
          <w:ilvl w:val="0"/>
          <w:numId w:val="1"/>
        </w:numPr>
        <w:ind w:left="709" w:hanging="142"/>
        <w:jc w:val="both"/>
      </w:pPr>
      <w:r w:rsidRPr="00922024">
        <w:rPr>
          <w:b/>
        </w:rPr>
        <w:t xml:space="preserve">Театральное искусство </w:t>
      </w:r>
      <w:r w:rsidRPr="00922024">
        <w:rPr>
          <w:bCs/>
        </w:rPr>
        <w:t xml:space="preserve">(мини - </w:t>
      </w:r>
      <w:r w:rsidRPr="00922024">
        <w:rPr>
          <w:rFonts w:ascii="PT Astra Serif" w:hAnsi="PT Astra Serif" w:cs="Helvetica"/>
        </w:rPr>
        <w:t>спектакли; театрализованные показы семейных традиций, праздников и т.д.)</w:t>
      </w:r>
      <w:r w:rsidRPr="00922024">
        <w:t>.</w:t>
      </w:r>
    </w:p>
    <w:p w14:paraId="0DC78107" w14:textId="4C544F6B" w:rsidR="00437B5B" w:rsidRDefault="009650D4">
      <w:pPr>
        <w:pStyle w:val="afc"/>
        <w:jc w:val="both"/>
      </w:pPr>
      <w:r>
        <w:rPr>
          <w:iCs/>
        </w:rPr>
        <w:t>4.</w:t>
      </w:r>
      <w:r w:rsidR="00E21E02">
        <w:rPr>
          <w:iCs/>
        </w:rPr>
        <w:t>5</w:t>
      </w:r>
      <w:r>
        <w:rPr>
          <w:i/>
        </w:rPr>
        <w:t xml:space="preserve">. </w:t>
      </w:r>
      <w:r>
        <w:rPr>
          <w:iCs/>
        </w:rPr>
        <w:t>Требования к творческим номерам:</w:t>
      </w:r>
    </w:p>
    <w:p w14:paraId="39AD9155" w14:textId="77777777" w:rsidR="00437B5B" w:rsidRPr="00922024" w:rsidRDefault="009650D4">
      <w:pPr>
        <w:numPr>
          <w:ilvl w:val="0"/>
          <w:numId w:val="5"/>
        </w:numPr>
        <w:jc w:val="both"/>
      </w:pPr>
      <w:r w:rsidRPr="00922024">
        <w:rPr>
          <w:iCs/>
        </w:rPr>
        <w:t xml:space="preserve">Творческие номера должны соответствовать тематике </w:t>
      </w:r>
      <w:r w:rsidRPr="00922024">
        <w:t>Года</w:t>
      </w:r>
      <w:r w:rsidRPr="00922024">
        <w:rPr>
          <w:iCs/>
        </w:rPr>
        <w:t xml:space="preserve"> семьи в России.</w:t>
      </w:r>
      <w:r w:rsidRPr="00922024">
        <w:t xml:space="preserve"> </w:t>
      </w:r>
    </w:p>
    <w:p w14:paraId="52AD2EAA" w14:textId="77777777" w:rsidR="00437B5B" w:rsidRPr="00922024" w:rsidRDefault="009650D4">
      <w:pPr>
        <w:numPr>
          <w:ilvl w:val="0"/>
          <w:numId w:val="5"/>
        </w:numPr>
        <w:jc w:val="both"/>
      </w:pPr>
      <w:r w:rsidRPr="00922024">
        <w:rPr>
          <w:iCs/>
        </w:rPr>
        <w:t>Конкурсные выступления могут сопровождаться игрой на музыкальных инструментах.</w:t>
      </w:r>
    </w:p>
    <w:p w14:paraId="58E3FFDB" w14:textId="77777777" w:rsidR="00437B5B" w:rsidRDefault="009650D4">
      <w:pPr>
        <w:numPr>
          <w:ilvl w:val="0"/>
          <w:numId w:val="5"/>
        </w:numPr>
        <w:jc w:val="both"/>
      </w:pPr>
      <w:r>
        <w:rPr>
          <w:iCs/>
        </w:rPr>
        <w:t>П</w:t>
      </w:r>
      <w:r>
        <w:rPr>
          <w:rFonts w:ascii="PT Astra Serif" w:hAnsi="PT Astra Serif" w:cs="Helvetica"/>
        </w:rPr>
        <w:t>родолжительность выступления не более 4 минут.</w:t>
      </w:r>
    </w:p>
    <w:p w14:paraId="3DDB5511" w14:textId="59A65095" w:rsidR="00437B5B" w:rsidRDefault="009650D4">
      <w:pPr>
        <w:pStyle w:val="afc"/>
        <w:jc w:val="both"/>
      </w:pPr>
      <w:r>
        <w:rPr>
          <w:iCs/>
        </w:rPr>
        <w:t>4.</w:t>
      </w:r>
      <w:r w:rsidR="00E21E02">
        <w:rPr>
          <w:iCs/>
        </w:rPr>
        <w:t>6</w:t>
      </w:r>
      <w:bookmarkStart w:id="0" w:name="_GoBack"/>
      <w:bookmarkEnd w:id="0"/>
      <w:r>
        <w:rPr>
          <w:iCs/>
        </w:rPr>
        <w:t>. Порядок выступления в концертной программе формируется оргкомитетом Фестиваля.</w:t>
      </w:r>
    </w:p>
    <w:p w14:paraId="6C4F55A3" w14:textId="15B47855" w:rsidR="00437B5B" w:rsidRPr="00470DAE" w:rsidRDefault="009650D4" w:rsidP="00470DAE">
      <w:pPr>
        <w:pStyle w:val="p23"/>
        <w:numPr>
          <w:ilvl w:val="0"/>
          <w:numId w:val="4"/>
        </w:numPr>
        <w:shd w:val="clear" w:color="auto" w:fill="FFFFFF"/>
        <w:ind w:right="6"/>
        <w:jc w:val="center"/>
        <w:rPr>
          <w:rStyle w:val="s1"/>
        </w:rPr>
      </w:pPr>
      <w:r>
        <w:rPr>
          <w:rStyle w:val="s1"/>
          <w:bCs/>
          <w:color w:val="000000"/>
        </w:rPr>
        <w:t>ЭКСПЕРТИЗА КОНКУРСНЫХ МАТЕРИАЛОВ</w:t>
      </w:r>
    </w:p>
    <w:p w14:paraId="3A9539D0" w14:textId="77777777" w:rsidR="00437B5B" w:rsidRDefault="009650D4">
      <w:pPr>
        <w:jc w:val="both"/>
      </w:pPr>
      <w:r>
        <w:rPr>
          <w:rStyle w:val="s1"/>
          <w:bCs/>
          <w:color w:val="000000"/>
          <w:sz w:val="26"/>
          <w:szCs w:val="26"/>
        </w:rPr>
        <w:t xml:space="preserve">5.1. </w:t>
      </w:r>
      <w:r>
        <w:t>Экспертизу конкурсных работ проводит жюри Фестиваля, состав которого утверждается приказом директора МАОУ ДО ДДТ «Искорка» г. Томска.</w:t>
      </w:r>
    </w:p>
    <w:p w14:paraId="09D7B41C" w14:textId="77777777" w:rsidR="00437B5B" w:rsidRDefault="009650D4">
      <w:pPr>
        <w:jc w:val="both"/>
      </w:pPr>
      <w:r>
        <w:t xml:space="preserve">5.2. Лучшими признаются творческие выступления, набравшие наибольшее количество баллов в номинации. Результаты экспертизы фиксируются в оценочных листах. В каждой номинации Фестиваля определяются дипломанты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, </w:t>
      </w:r>
      <w:r>
        <w:rPr>
          <w:lang w:val="en-US"/>
        </w:rPr>
        <w:t>III</w:t>
      </w:r>
      <w:r>
        <w:t xml:space="preserve"> степени – в соответствии с набранными баллами. Остальные участники конкурса получают сертификаты участника. </w:t>
      </w:r>
    </w:p>
    <w:p w14:paraId="33255DF4" w14:textId="77777777" w:rsidR="00437B5B" w:rsidRDefault="009650D4">
      <w:pPr>
        <w:jc w:val="both"/>
      </w:pPr>
      <w:r>
        <w:t xml:space="preserve">5.3. Жюри имеет право на установление специальной номинации Фестиваля. </w:t>
      </w:r>
    </w:p>
    <w:p w14:paraId="3B9233EE" w14:textId="77777777" w:rsidR="00437B5B" w:rsidRDefault="009650D4">
      <w:pPr>
        <w:jc w:val="both"/>
      </w:pPr>
      <w:r>
        <w:t>5.4. Критерии оценивания конкурсных материалов:</w:t>
      </w:r>
    </w:p>
    <w:p w14:paraId="72DF0694" w14:textId="77777777" w:rsidR="00437B5B" w:rsidRDefault="009650D4">
      <w:pPr>
        <w:numPr>
          <w:ilvl w:val="0"/>
          <w:numId w:val="6"/>
        </w:numPr>
        <w:jc w:val="both"/>
      </w:pPr>
      <w:r>
        <w:t xml:space="preserve">соответствие репертуара возрасту исполнителей; </w:t>
      </w:r>
    </w:p>
    <w:p w14:paraId="710C42CA" w14:textId="77777777" w:rsidR="00437B5B" w:rsidRDefault="009650D4">
      <w:pPr>
        <w:numPr>
          <w:ilvl w:val="0"/>
          <w:numId w:val="6"/>
        </w:numPr>
        <w:jc w:val="both"/>
      </w:pPr>
      <w:r>
        <w:t>качество исполнения;</w:t>
      </w:r>
    </w:p>
    <w:p w14:paraId="7E6B364A" w14:textId="77777777" w:rsidR="00437B5B" w:rsidRDefault="009650D4">
      <w:pPr>
        <w:numPr>
          <w:ilvl w:val="0"/>
          <w:numId w:val="6"/>
        </w:numPr>
        <w:jc w:val="both"/>
      </w:pPr>
      <w:r>
        <w:t>сценическая культура, соответствие костюма и создаваемого образа;</w:t>
      </w:r>
    </w:p>
    <w:p w14:paraId="720EBF46" w14:textId="77777777" w:rsidR="00437B5B" w:rsidRDefault="009650D4">
      <w:pPr>
        <w:numPr>
          <w:ilvl w:val="0"/>
          <w:numId w:val="6"/>
        </w:numPr>
        <w:jc w:val="both"/>
      </w:pPr>
      <w:r>
        <w:t>общее художественное восприятие.</w:t>
      </w:r>
    </w:p>
    <w:p w14:paraId="3ACCCD27" w14:textId="77777777" w:rsidR="00437B5B" w:rsidRDefault="009650D4">
      <w:pPr>
        <w:jc w:val="both"/>
      </w:pPr>
      <w:r>
        <w:t xml:space="preserve"> 5.5. Каждый критерий оценивается: «не выражен» - 0 баллов, «мало выражен» - 1 балла, «достаточно выражен» - 2 балл, «ярко выражен» - 3 балла.</w:t>
      </w:r>
    </w:p>
    <w:p w14:paraId="5DE71A39" w14:textId="77777777" w:rsidR="00437B5B" w:rsidRDefault="009650D4">
      <w:pPr>
        <w:jc w:val="both"/>
      </w:pPr>
      <w:r>
        <w:t>5.6. Конкурсные выступления не оцениваются и не рассматриваются в случаях:</w:t>
      </w:r>
    </w:p>
    <w:p w14:paraId="05E5DA5F" w14:textId="77777777" w:rsidR="00437B5B" w:rsidRDefault="009650D4">
      <w:pPr>
        <w:jc w:val="both"/>
      </w:pPr>
      <w:r>
        <w:t>-  негативного или отталкивающего содержания;</w:t>
      </w:r>
    </w:p>
    <w:p w14:paraId="5DF723EF" w14:textId="77777777" w:rsidR="00437B5B" w:rsidRDefault="009650D4">
      <w:pPr>
        <w:jc w:val="both"/>
      </w:pPr>
      <w:r>
        <w:t>-  несоответствия творческого номера тематике Фестиваля;</w:t>
      </w:r>
    </w:p>
    <w:p w14:paraId="6D2A7538" w14:textId="77777777" w:rsidR="00437B5B" w:rsidRDefault="009650D4">
      <w:pPr>
        <w:jc w:val="both"/>
      </w:pPr>
      <w:r>
        <w:t>-  в случае подачи заявки позже указанного срока.</w:t>
      </w:r>
    </w:p>
    <w:p w14:paraId="73D5B2E3" w14:textId="28F8EBED" w:rsidR="00437B5B" w:rsidRDefault="00470DAE" w:rsidP="00470DAE">
      <w:pPr>
        <w:jc w:val="both"/>
      </w:pPr>
      <w:r>
        <w:t xml:space="preserve">         </w:t>
      </w:r>
      <w:r w:rsidR="009650D4">
        <w:t xml:space="preserve">Актуальная информация по мероприятиям городской программы воспитания и дополнительного образования детей «Первые шаги – первые успехи» размещается на сайте: </w:t>
      </w:r>
      <w:hyperlink r:id="rId9" w:tooltip="http://iskorka.dou.tomsk.ru/" w:history="1">
        <w:r w:rsidR="009650D4">
          <w:rPr>
            <w:rStyle w:val="af6"/>
          </w:rPr>
          <w:t>http://iskorka.dou.tomsk.ru</w:t>
        </w:r>
      </w:hyperlink>
      <w:r w:rsidR="009650D4">
        <w:rPr>
          <w:rStyle w:val="s8"/>
          <w:color w:val="000000"/>
        </w:rPr>
        <w:t xml:space="preserve">.  </w:t>
      </w:r>
    </w:p>
    <w:p w14:paraId="683C98B6" w14:textId="77777777" w:rsidR="00437B5B" w:rsidRDefault="00437B5B">
      <w:pPr>
        <w:jc w:val="both"/>
      </w:pPr>
    </w:p>
    <w:p w14:paraId="77BB6DD5" w14:textId="77777777" w:rsidR="00437B5B" w:rsidRDefault="009650D4">
      <w:pPr>
        <w:jc w:val="both"/>
      </w:pPr>
      <w:r>
        <w:t xml:space="preserve">Контактный телефон (3822) 76-35-89 </w:t>
      </w:r>
    </w:p>
    <w:p w14:paraId="6C717DE9" w14:textId="77777777" w:rsidR="00437B5B" w:rsidRDefault="009650D4">
      <w:pPr>
        <w:jc w:val="both"/>
      </w:pPr>
      <w:r>
        <w:t>Координатор Фестиваля Чудная Юлия Сергеевна,</w:t>
      </w:r>
    </w:p>
    <w:p w14:paraId="58F84576" w14:textId="77777777" w:rsidR="00437B5B" w:rsidRDefault="009650D4">
      <w:pPr>
        <w:jc w:val="both"/>
      </w:pPr>
      <w:r>
        <w:t xml:space="preserve"> методист МАОУ ДО ДДТ «Искорка» г. Томска.</w:t>
      </w:r>
    </w:p>
    <w:p w14:paraId="478D9669" w14:textId="77777777" w:rsidR="00437B5B" w:rsidRDefault="009650D4">
      <w:pPr>
        <w:pStyle w:val="afc"/>
        <w:jc w:val="both"/>
      </w:pPr>
      <w:r>
        <w:t xml:space="preserve">Электронная почта: </w:t>
      </w:r>
      <w:hyperlink r:id="rId10" w:tooltip="mailto:iskorka-gkp@yandex.ru" w:history="1">
        <w:r>
          <w:rPr>
            <w:rStyle w:val="af6"/>
          </w:rPr>
          <w:t>iskorka-gkp@yandex.ru</w:t>
        </w:r>
      </w:hyperlink>
    </w:p>
    <w:p w14:paraId="1DD00C1E" w14:textId="77777777" w:rsidR="00437B5B" w:rsidRDefault="00437B5B">
      <w:pPr>
        <w:pStyle w:val="afc"/>
        <w:rPr>
          <w:sz w:val="20"/>
          <w:szCs w:val="20"/>
        </w:rPr>
      </w:pPr>
    </w:p>
    <w:p w14:paraId="516DA9CC" w14:textId="77777777" w:rsidR="00437B5B" w:rsidRDefault="00437B5B">
      <w:pPr>
        <w:pStyle w:val="afc"/>
        <w:rPr>
          <w:sz w:val="20"/>
          <w:szCs w:val="20"/>
        </w:rPr>
      </w:pPr>
    </w:p>
    <w:p w14:paraId="7717DB36" w14:textId="77777777" w:rsidR="00437B5B" w:rsidRDefault="00437B5B">
      <w:pPr>
        <w:pStyle w:val="afc"/>
        <w:rPr>
          <w:sz w:val="20"/>
          <w:szCs w:val="20"/>
        </w:rPr>
      </w:pPr>
    </w:p>
    <w:p w14:paraId="69419A3B" w14:textId="77777777" w:rsidR="00437B5B" w:rsidRDefault="00437B5B">
      <w:pPr>
        <w:pStyle w:val="afc"/>
      </w:pPr>
    </w:p>
    <w:sectPr w:rsidR="00437B5B">
      <w:pgSz w:w="12240" w:h="15840"/>
      <w:pgMar w:top="851" w:right="567" w:bottom="567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06C33" w14:textId="77777777" w:rsidR="00C725AE" w:rsidRDefault="00C725AE">
      <w:pPr>
        <w:pStyle w:val="14"/>
      </w:pPr>
      <w:r>
        <w:separator/>
      </w:r>
    </w:p>
  </w:endnote>
  <w:endnote w:type="continuationSeparator" w:id="0">
    <w:p w14:paraId="36E4B4F7" w14:textId="77777777" w:rsidR="00C725AE" w:rsidRDefault="00C725AE">
      <w:pPr>
        <w:pStyle w:val="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53108" w14:textId="77777777" w:rsidR="00C725AE" w:rsidRDefault="00C725AE">
      <w:pPr>
        <w:pStyle w:val="14"/>
      </w:pPr>
      <w:r>
        <w:separator/>
      </w:r>
    </w:p>
  </w:footnote>
  <w:footnote w:type="continuationSeparator" w:id="0">
    <w:p w14:paraId="54863573" w14:textId="77777777" w:rsidR="00C725AE" w:rsidRDefault="00C725AE">
      <w:pPr>
        <w:pStyle w:val="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1691B"/>
    <w:multiLevelType w:val="hybridMultilevel"/>
    <w:tmpl w:val="E756904C"/>
    <w:lvl w:ilvl="0" w:tplc="50FC516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A48E75F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8DAECA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56EE52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C020402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03A4F5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6F6D44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7ADCAAB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03CB45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5831A2"/>
    <w:multiLevelType w:val="hybridMultilevel"/>
    <w:tmpl w:val="AD2AA540"/>
    <w:lvl w:ilvl="0" w:tplc="29309E8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D16BC6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CCCC47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6EA4234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BF827AF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118154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A7E6F3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44625E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20492C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9F0507"/>
    <w:multiLevelType w:val="multilevel"/>
    <w:tmpl w:val="E092F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5CF02AD6"/>
    <w:multiLevelType w:val="hybridMultilevel"/>
    <w:tmpl w:val="0A32635E"/>
    <w:lvl w:ilvl="0" w:tplc="7D8A8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A200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F3AC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B9CAE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2012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143F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5CC25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632E4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666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024D57"/>
    <w:multiLevelType w:val="hybridMultilevel"/>
    <w:tmpl w:val="7F7C25E2"/>
    <w:lvl w:ilvl="0" w:tplc="B13A93D2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Symbol" w:hint="default"/>
      </w:rPr>
    </w:lvl>
    <w:lvl w:ilvl="1" w:tplc="86BC763A">
      <w:start w:val="1"/>
      <w:numFmt w:val="bullet"/>
      <w:lvlText w:val="o"/>
      <w:lvlJc w:val="left"/>
      <w:pPr>
        <w:tabs>
          <w:tab w:val="num" w:pos="0"/>
        </w:tabs>
        <w:ind w:left="2190" w:hanging="360"/>
      </w:pPr>
      <w:rPr>
        <w:rFonts w:ascii="Courier New" w:hAnsi="Courier New" w:cs="Courier New" w:hint="default"/>
      </w:rPr>
    </w:lvl>
    <w:lvl w:ilvl="2" w:tplc="2B5CF04E">
      <w:start w:val="1"/>
      <w:numFmt w:val="bullet"/>
      <w:lvlText w:val=""/>
      <w:lvlJc w:val="left"/>
      <w:pPr>
        <w:tabs>
          <w:tab w:val="num" w:pos="0"/>
        </w:tabs>
        <w:ind w:left="2910" w:hanging="360"/>
      </w:pPr>
      <w:rPr>
        <w:rFonts w:ascii="Wingdings" w:hAnsi="Wingdings" w:cs="Wingdings" w:hint="default"/>
      </w:rPr>
    </w:lvl>
    <w:lvl w:ilvl="3" w:tplc="76AACF62">
      <w:start w:val="1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</w:rPr>
    </w:lvl>
    <w:lvl w:ilvl="4" w:tplc="7CCC2F62">
      <w:start w:val="1"/>
      <w:numFmt w:val="bullet"/>
      <w:lvlText w:val="o"/>
      <w:lvlJc w:val="left"/>
      <w:pPr>
        <w:tabs>
          <w:tab w:val="num" w:pos="0"/>
        </w:tabs>
        <w:ind w:left="4350" w:hanging="360"/>
      </w:pPr>
      <w:rPr>
        <w:rFonts w:ascii="Courier New" w:hAnsi="Courier New" w:cs="Courier New" w:hint="default"/>
      </w:rPr>
    </w:lvl>
    <w:lvl w:ilvl="5" w:tplc="1DE67C86">
      <w:start w:val="1"/>
      <w:numFmt w:val="bullet"/>
      <w:lvlText w:val=""/>
      <w:lvlJc w:val="left"/>
      <w:pPr>
        <w:tabs>
          <w:tab w:val="num" w:pos="0"/>
        </w:tabs>
        <w:ind w:left="5070" w:hanging="360"/>
      </w:pPr>
      <w:rPr>
        <w:rFonts w:ascii="Wingdings" w:hAnsi="Wingdings" w:cs="Wingdings" w:hint="default"/>
      </w:rPr>
    </w:lvl>
    <w:lvl w:ilvl="6" w:tplc="8CAADE4A">
      <w:start w:val="1"/>
      <w:numFmt w:val="bullet"/>
      <w:lvlText w:val=""/>
      <w:lvlJc w:val="left"/>
      <w:pPr>
        <w:tabs>
          <w:tab w:val="num" w:pos="0"/>
        </w:tabs>
        <w:ind w:left="5790" w:hanging="360"/>
      </w:pPr>
      <w:rPr>
        <w:rFonts w:ascii="Symbol" w:hAnsi="Symbol" w:cs="Symbol" w:hint="default"/>
      </w:rPr>
    </w:lvl>
    <w:lvl w:ilvl="7" w:tplc="61BE43F0">
      <w:start w:val="1"/>
      <w:numFmt w:val="bullet"/>
      <w:lvlText w:val="o"/>
      <w:lvlJc w:val="left"/>
      <w:pPr>
        <w:tabs>
          <w:tab w:val="num" w:pos="0"/>
        </w:tabs>
        <w:ind w:left="6510" w:hanging="360"/>
      </w:pPr>
      <w:rPr>
        <w:rFonts w:ascii="Courier New" w:hAnsi="Courier New" w:cs="Courier New" w:hint="default"/>
      </w:rPr>
    </w:lvl>
    <w:lvl w:ilvl="8" w:tplc="C3C29278">
      <w:start w:val="1"/>
      <w:numFmt w:val="bullet"/>
      <w:lvlText w:val=""/>
      <w:lvlJc w:val="left"/>
      <w:pPr>
        <w:tabs>
          <w:tab w:val="num" w:pos="0"/>
        </w:tabs>
        <w:ind w:left="72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E758C4"/>
    <w:multiLevelType w:val="hybridMultilevel"/>
    <w:tmpl w:val="4A0C0E68"/>
    <w:lvl w:ilvl="0" w:tplc="01321DE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68078E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690D83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B98A6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00EEEF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9D2854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A4A9CC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FF4CA5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2B86DD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4C48EC"/>
    <w:multiLevelType w:val="hybridMultilevel"/>
    <w:tmpl w:val="8D28BA08"/>
    <w:lvl w:ilvl="0" w:tplc="3F3EBF44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39ACDB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 w:tplc="D836304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 w:tplc="AE0CA3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 w:tplc="DE8656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 w:tplc="3F0625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 w:tplc="9C3AE8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 w:tplc="007847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 w:tplc="F7AE74B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B5B"/>
    <w:rsid w:val="00437B5B"/>
    <w:rsid w:val="00470DAE"/>
    <w:rsid w:val="00575D0E"/>
    <w:rsid w:val="00922024"/>
    <w:rsid w:val="009650D4"/>
    <w:rsid w:val="00C725AE"/>
    <w:rsid w:val="00E2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D9B4"/>
  <w15:docId w15:val="{69B50549-81A1-4EA1-A61C-30017A4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ymbol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s1">
    <w:name w:val="s1"/>
    <w:basedOn w:val="a0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  <w:rPr>
      <w:sz w:val="24"/>
      <w:szCs w:val="24"/>
    </w:rPr>
  </w:style>
  <w:style w:type="character" w:customStyle="1" w:styleId="s2">
    <w:name w:val="s2"/>
    <w:basedOn w:val="a0"/>
    <w:qFormat/>
    <w:rPr>
      <w:sz w:val="24"/>
      <w:szCs w:val="24"/>
    </w:rPr>
  </w:style>
  <w:style w:type="character" w:customStyle="1" w:styleId="s3">
    <w:name w:val="s3"/>
    <w:basedOn w:val="a0"/>
    <w:qFormat/>
    <w:rPr>
      <w:sz w:val="24"/>
      <w:szCs w:val="24"/>
    </w:rPr>
  </w:style>
  <w:style w:type="character" w:customStyle="1" w:styleId="s4">
    <w:name w:val="s4"/>
    <w:basedOn w:val="a0"/>
    <w:qFormat/>
    <w:rPr>
      <w:sz w:val="24"/>
      <w:szCs w:val="24"/>
    </w:rPr>
  </w:style>
  <w:style w:type="character" w:customStyle="1" w:styleId="s6">
    <w:name w:val="s6"/>
    <w:basedOn w:val="a0"/>
    <w:qFormat/>
    <w:rPr>
      <w:sz w:val="24"/>
      <w:szCs w:val="24"/>
    </w:rPr>
  </w:style>
  <w:style w:type="character" w:customStyle="1" w:styleId="s7">
    <w:name w:val="s7"/>
    <w:basedOn w:val="a0"/>
    <w:qFormat/>
    <w:rPr>
      <w:sz w:val="24"/>
      <w:szCs w:val="24"/>
    </w:rPr>
  </w:style>
  <w:style w:type="character" w:customStyle="1" w:styleId="s8">
    <w:name w:val="s8"/>
    <w:basedOn w:val="a0"/>
    <w:qFormat/>
    <w:rPr>
      <w:sz w:val="24"/>
      <w:szCs w:val="24"/>
    </w:rPr>
  </w:style>
  <w:style w:type="character" w:customStyle="1" w:styleId="s9">
    <w:name w:val="s9"/>
    <w:basedOn w:val="a0"/>
    <w:qFormat/>
    <w:rPr>
      <w:sz w:val="24"/>
      <w:szCs w:val="24"/>
    </w:rPr>
  </w:style>
  <w:style w:type="character" w:customStyle="1" w:styleId="s10">
    <w:name w:val="s10"/>
    <w:basedOn w:val="a0"/>
    <w:qFormat/>
    <w:rPr>
      <w:sz w:val="24"/>
      <w:szCs w:val="24"/>
    </w:rPr>
  </w:style>
  <w:style w:type="character" w:styleId="af6">
    <w:name w:val="Hyperlink"/>
    <w:basedOn w:val="a0"/>
    <w:rPr>
      <w:color w:val="0000FF"/>
      <w:sz w:val="24"/>
      <w:szCs w:val="24"/>
      <w:u w:val="single"/>
    </w:rPr>
  </w:style>
  <w:style w:type="character" w:styleId="af7">
    <w:name w:val="Strong"/>
    <w:basedOn w:val="a0"/>
    <w:qFormat/>
    <w:rPr>
      <w:b/>
      <w:sz w:val="24"/>
      <w:szCs w:val="24"/>
    </w:rPr>
  </w:style>
  <w:style w:type="character" w:customStyle="1" w:styleId="13">
    <w:name w:val="Неразрешенное упоминание1"/>
    <w:basedOn w:val="a0"/>
    <w:qFormat/>
    <w:rPr>
      <w:color w:val="605E5C"/>
      <w:sz w:val="24"/>
      <w:szCs w:val="24"/>
      <w:shd w:val="clear" w:color="auto" w:fill="E1DFDD"/>
    </w:rPr>
  </w:style>
  <w:style w:type="character" w:styleId="af8">
    <w:name w:val="FollowedHyperlink"/>
    <w:basedOn w:val="a0"/>
    <w:rPr>
      <w:color w:val="800080"/>
      <w:sz w:val="24"/>
      <w:szCs w:val="24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Обычная таблица1"/>
    <w:qFormat/>
    <w:rPr>
      <w:rFonts w:eastAsia="Symbol" w:cs="Times New Roman"/>
      <w:sz w:val="20"/>
      <w:szCs w:val="20"/>
      <w:lang w:val="ru-RU" w:eastAsia="ru-RU" w:bidi="ar-SA"/>
    </w:rPr>
  </w:style>
  <w:style w:type="paragraph" w:customStyle="1" w:styleId="p2">
    <w:name w:val="p2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5">
    <w:name w:val="p5"/>
    <w:basedOn w:val="a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qFormat/>
    <w:pPr>
      <w:spacing w:beforeAutospacing="1" w:afterAutospacing="1"/>
    </w:p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qFormat/>
    <w:pPr>
      <w:spacing w:beforeAutospacing="1" w:afterAutospacing="1"/>
    </w:pPr>
  </w:style>
  <w:style w:type="paragraph" w:customStyle="1" w:styleId="p17">
    <w:name w:val="p17"/>
    <w:basedOn w:val="a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p19">
    <w:name w:val="p19"/>
    <w:basedOn w:val="a"/>
    <w:qFormat/>
    <w:pPr>
      <w:spacing w:beforeAutospacing="1" w:afterAutospacing="1"/>
    </w:pPr>
  </w:style>
  <w:style w:type="paragraph" w:customStyle="1" w:styleId="p20">
    <w:name w:val="p20"/>
    <w:basedOn w:val="a"/>
    <w:qFormat/>
    <w:pPr>
      <w:spacing w:beforeAutospacing="1" w:afterAutospacing="1"/>
    </w:pPr>
  </w:style>
  <w:style w:type="paragraph" w:customStyle="1" w:styleId="p23">
    <w:name w:val="p23"/>
    <w:basedOn w:val="a"/>
    <w:qFormat/>
    <w:pPr>
      <w:spacing w:beforeAutospacing="1" w:afterAutospacing="1"/>
    </w:pPr>
  </w:style>
  <w:style w:type="paragraph" w:customStyle="1" w:styleId="p26">
    <w:name w:val="p26"/>
    <w:basedOn w:val="a"/>
    <w:qFormat/>
    <w:pPr>
      <w:spacing w:beforeAutospacing="1" w:afterAutospacing="1"/>
    </w:pPr>
  </w:style>
  <w:style w:type="paragraph" w:customStyle="1" w:styleId="p27">
    <w:name w:val="p27"/>
    <w:basedOn w:val="a"/>
    <w:qFormat/>
    <w:pPr>
      <w:spacing w:beforeAutospacing="1" w:afterAutospacing="1"/>
    </w:pPr>
  </w:style>
  <w:style w:type="paragraph" w:customStyle="1" w:styleId="p28">
    <w:name w:val="p28"/>
    <w:basedOn w:val="a"/>
    <w:qFormat/>
    <w:pPr>
      <w:spacing w:beforeAutospacing="1" w:afterAutospacing="1"/>
    </w:pPr>
  </w:style>
  <w:style w:type="paragraph" w:customStyle="1" w:styleId="p29">
    <w:name w:val="p29"/>
    <w:basedOn w:val="a"/>
    <w:qFormat/>
    <w:pPr>
      <w:spacing w:beforeAutospacing="1" w:afterAutospacing="1"/>
    </w:pPr>
  </w:style>
  <w:style w:type="paragraph" w:customStyle="1" w:styleId="p30">
    <w:name w:val="p30"/>
    <w:basedOn w:val="a"/>
    <w:qFormat/>
    <w:pPr>
      <w:spacing w:beforeAutospacing="1" w:afterAutospacing="1"/>
    </w:pPr>
  </w:style>
  <w:style w:type="paragraph" w:customStyle="1" w:styleId="p31">
    <w:name w:val="p31"/>
    <w:basedOn w:val="a"/>
    <w:qFormat/>
    <w:pPr>
      <w:spacing w:beforeAutospacing="1" w:afterAutospacing="1"/>
    </w:pPr>
  </w:style>
  <w:style w:type="paragraph" w:customStyle="1" w:styleId="p32">
    <w:name w:val="p32"/>
    <w:basedOn w:val="a"/>
    <w:qFormat/>
    <w:pPr>
      <w:spacing w:beforeAutospacing="1" w:afterAutospacing="1"/>
    </w:pPr>
  </w:style>
  <w:style w:type="paragraph" w:styleId="afc">
    <w:name w:val="No Spacing"/>
    <w:qFormat/>
    <w:rPr>
      <w:rFonts w:eastAsia="Symbol" w:cs="Times New Roman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Symbol" w:hAnsi="Courier New" w:cs="Courier New"/>
      <w:sz w:val="20"/>
      <w:szCs w:val="20"/>
      <w:lang w:val="ru-RU" w:eastAsia="ru-RU" w:bidi="ar-SA"/>
    </w:rPr>
  </w:style>
  <w:style w:type="paragraph" w:customStyle="1" w:styleId="15">
    <w:name w:val="Сетка таблицы1"/>
    <w:basedOn w:val="14"/>
    <w:qFormat/>
  </w:style>
  <w:style w:type="paragraph" w:styleId="afd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orka.dou.tom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0f5a54068ff05844a17db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korka-gkp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korka.dou.tomsk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4624</Characters>
  <Application>Microsoft Office Word</Application>
  <DocSecurity>0</DocSecurity>
  <Lines>38</Lines>
  <Paragraphs>10</Paragraphs>
  <ScaleCrop>false</ScaleCrop>
  <Company>Grizli777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dc:description/>
  <cp:lastModifiedBy>User</cp:lastModifiedBy>
  <cp:revision>13</cp:revision>
  <dcterms:created xsi:type="dcterms:W3CDTF">2023-03-13T15:54:00Z</dcterms:created>
  <dcterms:modified xsi:type="dcterms:W3CDTF">2024-04-16T07:58:00Z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